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النص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قراءة في شعر المتنبي/ قراءة في شعر أبي فراس/ قراءة في شعر أبي العلاء/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