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النقود/ نظريات الاستهلاك/ البطالة/ التحليل الكينزي/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