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و مبادئ إدارة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الضلاعين/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يزيد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