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رؤية/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9773871899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سلوك المستهلك/ المشكلة الاقتصادية/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