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مام محمد محمود زه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2251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قانون/ القاعدة القان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