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الادارة/ القرارات/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