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Maurice Gaultier/ </w:t>
            </w:r>
          </w:p>
        </w:tc>
      </w:tr>
      <w:tr>
        <w:trPr>
          <w:trHeight w:val="567"/>
        </w:trPr>
        <w:tc>
          <w:tcPr>
            <w:tcW w:type="dxa" w:w="3000"/>
          </w:tcPr>
          <w:p>
            <w:r>
              <w:t>العنوان البيبليوغرافي</w:t>
            </w:r>
          </w:p>
        </w:tc>
        <w:tc>
          <w:tcPr>
            <w:tcW w:type="dxa" w:w="7000"/>
          </w:tcPr>
          <w:p>
            <w:r>
              <w:t xml:space="preserve">Dunod/ </w:t>
            </w:r>
          </w:p>
        </w:tc>
      </w:tr>
      <w:tr>
        <w:trPr>
          <w:trHeight w:val="567"/>
        </w:trPr>
        <w:tc>
          <w:tcPr>
            <w:tcW w:type="dxa" w:w="3000"/>
          </w:tcPr>
          <w:p>
            <w:r>
              <w:t>عدد الصفحات</w:t>
            </w:r>
          </w:p>
        </w:tc>
        <w:tc>
          <w:tcPr>
            <w:tcW w:type="dxa" w:w="7000"/>
          </w:tcPr>
          <w:p>
            <w:r>
              <w:t>437p.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9782100515516</w:t>
            </w:r>
          </w:p>
        </w:tc>
      </w:tr>
    </w:tbl>
    <w:p>
      <w:pPr>
        <w:pStyle w:val="Heading3"/>
      </w:pPr>
      <w:r>
        <w:t>ملخص</w:t>
      </w:r>
    </w:p>
    <w:p>
      <w:r>
        <w:t>Cet ouvrage se propose d'accompagner l'étudiant de Licence (Mathématiques, Sciences de la Matière) dans son assimilation du cours d'analyse. Dans chaque chapitre, le lecteur trouvera : un rappel de cours concis, des énoncés d'exercices et de problèmes comportant des questions détaillées et progressives, les solutions complètes de chaque énoncé, une fiche de révision pour revoir rapidement les principales notions. En fin d'ouvrage, un index répertorie en 300 entrées les notions du cours illustrées par les exercices et les problèmes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