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Elie Azoulay/ Jean Avignant/ Guy Auliac/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Ediscience/ </w:t>
            </w:r>
          </w:p>
        </w:tc>
      </w:tr>
      <w:tr>
        <w:trPr>
          <w:trHeight w:val="567"/>
        </w:trPr>
        <w:tc>
          <w:tcPr>
            <w:tcW w:type="dxa" w:w="3000"/>
          </w:tcPr>
          <w:p>
            <w:r>
              <w:t>عدد الصفحات</w:t>
            </w:r>
          </w:p>
        </w:tc>
        <w:tc>
          <w:tcPr>
            <w:tcW w:type="dxa" w:w="7000"/>
          </w:tcPr>
          <w:p>
            <w:r>
              <w:t>432p.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approximation (mathématiques), arithmétique</w:t>
            </w:r>
          </w:p>
        </w:tc>
      </w:tr>
      <w:tr>
        <w:trPr>
          <w:trHeight w:val="567"/>
        </w:trPr>
        <w:tc>
          <w:tcPr>
            <w:tcW w:type="dxa" w:w="3000"/>
          </w:tcPr>
          <w:p>
            <w:r>
              <w:t>الرقم المعياري</w:t>
            </w:r>
          </w:p>
        </w:tc>
        <w:tc>
          <w:tcPr>
            <w:tcW w:type="dxa" w:w="7000"/>
          </w:tcPr>
          <w:p>
            <w:r>
              <w:t>9782100510528</w:t>
            </w:r>
          </w:p>
        </w:tc>
      </w:tr>
    </w:tbl>
    <w:p>
      <w:pPr>
        <w:pStyle w:val="Heading3"/>
      </w:pPr>
      <w:r>
        <w:t>ملخص</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w:t>
        <w:br/>
        <w:br/>
        <w:br/>
        <w:br/>
        <w:t>La compréhension du cours est facilitée par de nombreux exemples. Afin d'aider l'étudiant à bien assimiler les notions, de nombreux exercices et problèmes résolus sont proposés à la fin de chaque chapitre. Par ailleurs, un certains nombre de problèmes récapitulatifs assurent un approfondissement des concepts.</w:t>
        <w:br/>
        <w:br/>
        <w:br/>
        <w:br/>
        <w:t>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