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objet en java avec bluej</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David Barnes/ Michael Kolling/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Pearson/ </w:t>
            </w:r>
          </w:p>
        </w:tc>
      </w:tr>
      <w:tr>
        <w:trPr>
          <w:trHeight w:val="567"/>
        </w:trPr>
        <w:tc>
          <w:tcPr>
            <w:tcW w:type="dxa" w:w="3000"/>
          </w:tcPr>
          <w:p>
            <w:r>
              <w:t>عدد الصفحات</w:t>
            </w:r>
          </w:p>
        </w:tc>
        <w:tc>
          <w:tcPr>
            <w:tcW w:type="dxa" w:w="7000"/>
          </w:tcPr>
          <w:p>
            <w:r>
              <w:t>532p.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9782744070938</w:t>
            </w:r>
          </w:p>
        </w:tc>
      </w:tr>
    </w:tbl>
    <w:p>
      <w:pPr>
        <w:pStyle w:val="Heading3"/>
      </w:pPr>
      <w:r>
        <w:t>ملخص</w:t>
      </w:r>
    </w:p>
    <w:p>
      <w:r>
        <w:t>Ce livre est le premier manuel d'initiation à la programmation qui intègre le logiciel BlueJ dans l'enseignement de la méthode orientée objet avec Java.</w:t>
        <w:br/>
        <w:br/>
        <w:br/>
        <w:br/>
        <w:t>Doté d'une interface simple, graphique et interactive, BlueJ fournit des outils d'apprentissage qui ne sont pas disponibles dans d'autres environnements de développement. Il permet de créer facilement des objets de n'importe quelle classe, d'appeler leurs méthodes, d'afficher en diagrammes de style UML la structure des classes d'un projet de programmation et leurs interactions. Les concepts complexes d'objet et de classe prennent alors vie dans un environnement visuel très maniable et les étudiants sont en mesure d'interagir directement avec les objets avant même d'avoir posé les yeux sur une seule ligne de syntaxe Java !</w:t>
        <w:br/>
        <w:br/>
        <w:br/>
        <w:br/>
        <w:t>Chaque chapitre s'articule autour de projets de programmation (création d'une horloge numérique, d'un distributeur de tickets, d'un système de réservation de places de cinéma, ...) qui introduisent de façon pratique les concepts les plus importants. Ils sont complétés par des exercices variés. Les codes sources des projets, disponibles sur le CD-ROM qui accompagne le livre, sont des exemples de programmation réussie.</w:t>
        <w:br/>
        <w:br/>
        <w:br/>
        <w:br/>
        <w:t>Si ce livre vise un objectif ambitieux (l'apprentissage du langage Java et de la programmation objet), il est accessible même à un public débutant grâce à :</w:t>
        <w:br/>
        <w:br/>
        <w:br/>
        <w:br/>
        <w:t xml:space="preserve">    BlueJ, un environnement de développement unique, spécialement conçu pour l'apprentissage de la programmation objet</w:t>
        <w:br/>
        <w:br/>
        <w:t xml:space="preserve">    23 projets complets et originaux</w:t>
        <w:br/>
        <w:br/>
        <w:t xml:space="preserve">    400 questions et exercices complémentaires</w:t>
        <w:br/>
        <w:br/>
        <w:t xml:space="preserve">    un glossaire des notions Java présentées dans chaque chapitre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