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Elie Azoulay/ Jean Avignant/ Guy Auliac/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Ediscience/ </w:t>
            </w:r>
          </w:p>
        </w:tc>
      </w:tr>
      <w:tr>
        <w:trPr>
          <w:trHeight w:val="567"/>
        </w:trPr>
        <w:tc>
          <w:tcPr>
            <w:tcW w:type="dxa" w:w="3000"/>
          </w:tcPr>
          <w:p>
            <w:r>
              <w:t>عدد الصفحات</w:t>
            </w:r>
          </w:p>
        </w:tc>
        <w:tc>
          <w:tcPr>
            <w:tcW w:type="dxa" w:w="7000"/>
          </w:tcPr>
          <w:p>
            <w:r>
              <w:t>432p.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9782100067930</w:t>
            </w:r>
          </w:p>
        </w:tc>
      </w:tr>
    </w:tbl>
    <w:p>
      <w:pPr>
        <w:pStyle w:val="Heading3"/>
      </w:pPr>
      <w:r>
        <w:t>ملخص</w:t>
      </w:r>
    </w:p>
    <w:p>
      <w:r>
        <w:t>Bien connu des étudiants comme des enseignants, cours en quatre tomes est destiné aux étudiants des deux premières années de licence scientifique. Les deux premiers volumes recouvrent l'enseignement généralement traité en première année, les deux derniers volumes, ceux de la deuxième année. Cette nouvelle édition revue et corrigée recouvre également l'essentiel du programme des classes préparatoires.</w:t>
        <w:br/>
        <w:br/>
        <w:br/>
        <w:br/>
        <w:t>La compréhension du cours est facilitée par de nombreux exemples. Afin d'aider l'étudiant à bien assimiler les notions, de nombreux exercices et problèmes résolus sont proposés à la fin de chaque chapitre. Par ailleurs, certain nombre de problèmes récapitulatifs assurent un approfondissement des concepts.</w:t>
        <w:br/>
        <w:br/>
        <w:br/>
        <w:br/>
        <w:t>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