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Moisissures Utiles Nuisibles Importance Indistrielle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B.Botton/ A.Breton/ M.Fevre/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Masson/ </w:t>
            </w:r>
          </w:p>
        </w:tc>
      </w:tr>
      <w:tr>
        <w:trPr>
          <w:trHeight w:val="567"/>
        </w:trPr>
        <w:tc>
          <w:tcPr>
            <w:tcW w:type="dxa" w:w="3000"/>
          </w:tcPr>
          <w:p>
            <w:r>
              <w:t>عدد الصفحات</w:t>
            </w:r>
          </w:p>
        </w:tc>
        <w:tc>
          <w:tcPr>
            <w:tcW w:type="dxa" w:w="7000"/>
          </w:tcPr>
          <w:p>
            <w:r>
              <w:t>512p.</w:t>
            </w:r>
          </w:p>
        </w:tc>
      </w:tr>
      <w:tr>
        <w:trPr>
          <w:trHeight w:val="567"/>
        </w:trPr>
        <w:tc>
          <w:tcPr>
            <w:tcW w:type="dxa" w:w="3000"/>
          </w:tcPr>
          <w:p>
            <w:r>
              <w:t>القياس</w:t>
            </w:r>
          </w:p>
        </w:tc>
        <w:tc>
          <w:tcPr>
            <w:tcW w:type="dxa" w:w="7000"/>
          </w:tcPr>
          <w:p>
            <w:r>
              <w:t>25*16</w:t>
            </w:r>
          </w:p>
        </w:tc>
      </w:tr>
      <w:tr>
        <w:trPr>
          <w:trHeight w:val="567"/>
        </w:trPr>
        <w:tc>
          <w:tcPr>
            <w:tcW w:type="dxa" w:w="3000"/>
          </w:tcPr>
          <w:p>
            <w:r>
              <w:t>الرقم المعياري</w:t>
            </w:r>
          </w:p>
        </w:tc>
        <w:tc>
          <w:tcPr>
            <w:tcW w:type="dxa" w:w="7000"/>
          </w:tcPr>
          <w:p>
            <w:r>
              <w:t>9782225819872</w:t>
            </w:r>
          </w:p>
        </w:tc>
      </w:tr>
    </w:tbl>
    <w:p>
      <w:pPr>
        <w:pStyle w:val="Heading3"/>
      </w:pPr>
      <w:r>
        <w:t>ملخص</w:t>
      </w:r>
    </w:p>
    <w:p>
      <w:r>
        <w:t>Présente les principales espèces, avec les principes et méthodes d'identification. Décrit les milieux d'isolement et de culture, les méthodes de lutte contre les moisissures nuisibles et celles pour favoriser les espèces utiles.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