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nunc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e Dalton/ Barbara Seidlhof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719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