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قابة تسيير المؤسسة في ظل اقتصاد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اليف/ الرقابة/ التسيير/ الميزانية التقديرية/ المؤسس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