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محمد السو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خارجية/ سياسة التجا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