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الرقابة الداخلية في بيئة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بيئة تكنولوجيا المعلومات/ التدقيق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