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 والمصارف ال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صارف/ النقود/ التضخم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