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المصرفية في ظل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السيد طايل/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اتحاد المصارف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التكنولوجيا/ التنمية البشرية/ الصناعة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