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حاجة البنوك الإسلامية للأدوات المالية الإسلامية في علاج مشكلات التمويل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بوداب سهام/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3303011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26/05/2026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