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مويل المؤسسات الصغيرة و المتوسطة ما بين البنوك الإسلامية و التقليدية  دراسة مقارنة على مستوى بنك البرك وكالة سيدي مبروك (قسنطينة) و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سعيد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