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تمويل المؤسسات الصغيرة و المتوسطة ما بين البنوك الإسلامية و التقليدية  دراسة مقارنة على مستوى بنك البرك وكالة سيدي مبروك (قسنطينة) و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سعيد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