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التمويل في البنوك الإسلامية دراسة ميدانية في بنك البركة -وكالة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كنفود عبير/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