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التمويل في البنوك الإسلامية دراسة ميدانية في بنك البركة -وكالة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كنفود عبير/ ضيف روفية(مشرفا)/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