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الصيرفة الإلكترونية  و عصرنة البنوك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نادية/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