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الصيرفة الإلكترونية  و عصرنة البنوك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