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قروض الإستثمار في البنوك التجارية دراسة حالة بنك الفلاحة والتنمية الريفية badr التلاغمة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عقون سامية/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