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الخدمات المصرفية في زيادة الميزة التنافسية للبنوك: دراسة حالة بنك الفلاحة والتنمية الريفية  badr 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أنور دربال/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