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الإشتغال العاملي في رواية"ريح الجنوب" لعبد الحميد بن هدوقة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رحال كريمة/ بودن هدى/ بوقدح سعيدة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