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اللغوي لدى الطفل"من السنة الأولى إلى ست سنوات من عمره"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سعد الله/ جنات عومارة/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