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الغربة و الحنين في الشعر الجزائري الحديث مفدي زكريا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زينب فعرور/ مريم قاعد/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