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كيفية إعداد القوائم المالية في المؤسسات الجزائرية وفق النظام المحاسبي المالي  SCFمديرية التوزيع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المعتز فنغور/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