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والعنف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العنف الواقعي/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