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تحليل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أبو 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المسرحية/ النص الأدبي/ النص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