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الإدارة المالية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 المالية/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