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الرومانسية في قصيدة ''المساء''لـ'':مطران خليل مطران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راضية صراولة/ بونشادة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