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تكاليف في المؤسسة الاقتصادية  دراسة حال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فيصل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