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التسعير في مؤسسة انتاجية دراسة حالة:المؤسسة الوطنية لتسيير و تحقيق الصناعات المترابطة ''سوناريك''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زاوي ايمان/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