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البطالة و التشغيل في ظل الإصلاحات الإقتصادية الجزائرية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بوالبعير جهيدة/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