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تحديد الهيكل التمويلي في المؤسسة الإقتصادية  دراسة حالة 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فيصل/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