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الأجور على أداء الموارد البشرية   دراسة حالة مؤسسة مطاحن بني هارون -ميلة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الزهراء خلاف/ بوزاهر صونية(مشرفا)/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