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 في تحسين اداء المؤسسة الاقتصادية دراسة حالة :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بوالقديد صالح/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