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والإجتماعية للتضخم في الجزائر : دراسة حالة : الجزائر 200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أسم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