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complétion et leur application dans l'espace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dembri asma/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