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comparée entre la valeur nutrionnelle du Soja et du pois en zone semi-aride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BENSARI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