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الحميد بن باديس وبناء قاعدة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