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pérennité et résistances (1830- 1962 )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9789961005798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