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مسارات النقد ومدارات ما بعد 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حفناوي رشيد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الثقافي/ الخطاب النقدي/ الخطاب العربي/ خطابات مابعد الحداثة/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