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من العصر الجاهلي حتى العصر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رزق حامد/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في العصر الجاهلي/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