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Calcul différenciel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Gerald L.Bradley/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Erpi/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28*21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9782761311199</w:t>
            </w:r>
          </w:p>
        </w:tc>
      </w:tr>
    </w:tbl>
    <w:p>
      <w:pPr>
        <w:pStyle w:val="Heading3"/>
      </w:pPr>
      <w:r>
        <w:t>ملخص</w:t>
      </w:r>
    </w:p>
    <w:p>
      <w:r>
        <w:t>Vous cherchez un manuel qui répond aux nouvelles réalités du cours de calcul différentiel tout en s'appuyant sur des bases éprouvées ? Vous jugez essentiel qu'il offre une multitude de problèmes exploitant aussi bien la dimension formelle que la dimension conceptuelle des mathématiques ? Ce manuel d'introduction au calcul différentiel propose une approche novatrice en ce qui a trait aux diverses façons de présenter les concepts clés (approches algébrique, graphique, verbale et numérique), sans toutefois sacrifier la séquence traditionnelle de présentation de la matière et la rigueur essentielle à l'étude des mathématiques.</w:t>
        <w:br/>
        <w:br/>
        <w:t>La grande variété des problèmes qu'on y trouve et, surtout, la richesse des problèmes d'application en sciences de la nature permettent à l'élève d'établir des liens concrets entre les mathématiques et les autres sciences. Ces problèmes ont été conçus à partir de situations réelles propres aux différentes disciplines et ont fait l'objet d'une révision particulière afin que leur formulation respecte le cadre et les usages de l'enseignement de ces disciplines.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