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Latex companion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Frank mittelbach/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Pearson  Education/ </w:t>
            </w:r>
          </w:p>
        </w:tc>
      </w:tr>
      <w:tr>
        <w:trPr>
          <w:trHeight w:val="567"/>
        </w:trPr>
        <w:tc>
          <w:tcPr>
            <w:tcW w:type="dxa" w:w="3000"/>
          </w:tcPr>
          <w:p>
            <w:r>
              <w:t>عدد الصفحات</w:t>
            </w:r>
          </w:p>
        </w:tc>
        <w:tc>
          <w:tcPr>
            <w:tcW w:type="dxa" w:w="7000"/>
          </w:tcPr>
          <w:p>
            <w:r>
              <w:t>1008p.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9782744071331</w:t>
            </w:r>
          </w:p>
        </w:tc>
      </w:tr>
    </w:tbl>
    <w:p>
      <w:pPr>
        <w:pStyle w:val="Heading3"/>
      </w:pPr>
      <w:r>
        <w:t>ملخص</w:t>
      </w:r>
    </w:p>
    <w:p>
      <w:r>
        <w:t>Langage de programmation dédié à l'écriture et à la composition de documents structurés, LATEX permet de rédiger des notes, des articles, des mémoires de thèse et des livres dans tous les domaines scientifiques (physique, mathématiques, chimie, statistique mais aussi économie ou philologie) et de les mettre en pages avec une qualité typographique remarquable.</w:t>
        <w:br/>
        <w:br/>
        <w:br/>
        <w:br/>
        <w:t>Cette nouvelle édition du LATEX Companion, entièrement revue, présente 200 des plus récentes extensions écrites pour LATEX. Rédigée par quelques uns des principaux développeurs du langage, elle offre au lecteur des conseils sur :</w:t>
        <w:br/>
        <w:br/>
        <w:br/>
        <w:br/>
        <w:t xml:space="preserve">    la mise en forme des documents ;</w:t>
        <w:br/>
        <w:br/>
        <w:t xml:space="preserve">    la création de tableaux ;</w:t>
        <w:br/>
        <w:br/>
        <w:t xml:space="preserve">    la composition des mathématiques ;</w:t>
        <w:br/>
        <w:br/>
        <w:t xml:space="preserve">    les polices de caractère ;</w:t>
        <w:br/>
        <w:br/>
        <w:t xml:space="preserve">    la création de graphiques ;</w:t>
        <w:br/>
        <w:br/>
        <w:t xml:space="preserve">    l'écriture de textes multilingues ;</w:t>
        <w:br/>
        <w:br/>
        <w:t xml:space="preserve">    la gestion des bibliographies ;</w:t>
        <w:br/>
        <w:br/>
        <w:t xml:space="preserve">    la génération de listes et d'index...</w:t>
        <w:br/>
        <w:br/>
        <w:br/>
        <w:br/>
        <w:t>Les principales difficultés techniques et typographiques, et les moyens de les résoudre, sont présentées et illustrées par plus de 900 exemples, disponibles sur le site qui accompagne l'ouvrage. On y trouvera aussi une bibliographie commentée et de nombreuses annexes.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