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appliquée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Yadolah dodge/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Springer/ </w:t>
            </w:r>
          </w:p>
        </w:tc>
      </w:tr>
      <w:tr>
        <w:trPr>
          <w:trHeight w:val="567"/>
        </w:trPr>
        <w:tc>
          <w:tcPr>
            <w:tcW w:type="dxa" w:w="3000"/>
          </w:tcPr>
          <w:p>
            <w:r>
              <w:t>عدد الصفحات</w:t>
            </w:r>
          </w:p>
        </w:tc>
        <w:tc>
          <w:tcPr>
            <w:tcW w:type="dxa" w:w="7000"/>
          </w:tcPr>
          <w:p>
            <w:r>
              <w:t>332p.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programmation linéaire, équation linéaire, mathématiques</w:t>
            </w:r>
          </w:p>
        </w:tc>
      </w:tr>
      <w:tr>
        <w:trPr>
          <w:trHeight w:val="567"/>
        </w:trPr>
        <w:tc>
          <w:tcPr>
            <w:tcW w:type="dxa" w:w="3000"/>
          </w:tcPr>
          <w:p>
            <w:r>
              <w:t>الرقم المعياري</w:t>
            </w:r>
          </w:p>
        </w:tc>
        <w:tc>
          <w:tcPr>
            <w:tcW w:type="dxa" w:w="7000"/>
          </w:tcPr>
          <w:p>
            <w:r>
              <w:t>9782287213359</w:t>
            </w:r>
          </w:p>
        </w:tc>
      </w:tr>
    </w:tbl>
    <w:p>
      <w:pPr>
        <w:pStyle w:val="Heading3"/>
      </w:pPr>
      <w:r>
        <w:t>ملخص</w:t>
      </w:r>
    </w:p>
    <w:p>
      <w:r>
        <w:t>Présente les éléments de mathématiques de base (calcul matriciel, convexité), l'optimisation classique avec ou sans contraintes, la programmation linéaire, le développement théorique de la méthode du simplexe, la méthode du simplexe revisité, la théorie de la dualité et son développement, l'analyse de sensibilité et le problème de transport.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