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امل في القانون الجزائري ل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جة ال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4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