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وظائف رومان جاكبسون اللغوية في قصيدة العشاء الأخير لصاحب الجلالة إبليس الأول لأحمد مطر دراسة لسانية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نظيرة أجطيو/ نبيهة لبيوض/ ابرير سمية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الوظائف اللغوية/ مدرسة براغ/ النظرية التواصلية/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