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 الديني في النص العربي القديم  حسان 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سفيان عمورة/ خالد غيموز/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 العربي القديم/ الأساليب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